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A3" w:rsidRPr="00D01CBC" w:rsidRDefault="00BF5FA3">
      <w:pPr>
        <w:ind w:right="120"/>
        <w:jc w:val="center"/>
        <w:rPr>
          <w:i/>
          <w:sz w:val="20"/>
          <w:szCs w:val="20"/>
          <w:lang w:val="uk-UA"/>
        </w:rPr>
      </w:pPr>
    </w:p>
    <w:p w:rsidR="00BF5FA3" w:rsidRPr="00D01CBC" w:rsidRDefault="00BF5FA3">
      <w:pPr>
        <w:ind w:right="120"/>
        <w:jc w:val="center"/>
        <w:rPr>
          <w:i/>
          <w:sz w:val="20"/>
          <w:szCs w:val="20"/>
          <w:lang w:val="uk-UA"/>
        </w:rPr>
      </w:pPr>
    </w:p>
    <w:p w:rsidR="00875EB2" w:rsidRPr="00D01CBC" w:rsidRDefault="00875EB2">
      <w:pPr>
        <w:ind w:right="120"/>
        <w:jc w:val="center"/>
        <w:rPr>
          <w:i/>
          <w:sz w:val="20"/>
          <w:szCs w:val="20"/>
          <w:lang w:val="uk-UA"/>
        </w:rPr>
      </w:pPr>
      <w:r w:rsidRPr="00D01CBC">
        <w:rPr>
          <w:i/>
          <w:sz w:val="20"/>
          <w:szCs w:val="20"/>
          <w:lang w:val="uk-UA"/>
        </w:rPr>
        <w:t>До уваги акціонерів!</w:t>
      </w:r>
    </w:p>
    <w:p w:rsidR="00875EB2" w:rsidRPr="00D01CBC" w:rsidRDefault="00875EB2">
      <w:pPr>
        <w:ind w:right="120"/>
        <w:jc w:val="center"/>
        <w:rPr>
          <w:sz w:val="20"/>
          <w:szCs w:val="20"/>
          <w:lang w:val="uk-UA"/>
        </w:rPr>
      </w:pPr>
      <w:r w:rsidRPr="00D01CBC">
        <w:rPr>
          <w:b/>
          <w:sz w:val="20"/>
          <w:szCs w:val="20"/>
          <w:lang w:val="uk-UA"/>
        </w:rPr>
        <w:t>ПРИВАТНЕ АКЦІОНЕРНЕ ТОВАРИСТВО "ТЕХНІКА"</w:t>
      </w:r>
      <w:r w:rsidR="008D7FE7" w:rsidRPr="00D01CBC">
        <w:rPr>
          <w:b/>
          <w:sz w:val="20"/>
          <w:szCs w:val="20"/>
          <w:lang w:val="uk-UA"/>
        </w:rPr>
        <w:t xml:space="preserve">, </w:t>
      </w:r>
      <w:r w:rsidRPr="00D01CBC">
        <w:rPr>
          <w:b/>
          <w:sz w:val="20"/>
          <w:szCs w:val="20"/>
          <w:lang w:val="uk-UA"/>
        </w:rPr>
        <w:t xml:space="preserve">Код </w:t>
      </w:r>
      <w:r w:rsidR="008D7FE7" w:rsidRPr="00D01CBC">
        <w:rPr>
          <w:b/>
          <w:sz w:val="20"/>
          <w:szCs w:val="20"/>
          <w:lang w:val="uk-UA"/>
        </w:rPr>
        <w:t xml:space="preserve">за </w:t>
      </w:r>
      <w:r w:rsidRPr="00D01CBC">
        <w:rPr>
          <w:b/>
          <w:sz w:val="20"/>
          <w:szCs w:val="20"/>
          <w:lang w:val="uk-UA"/>
        </w:rPr>
        <w:t>ЄДРПОУ: 01352342</w:t>
      </w:r>
      <w:r w:rsidR="008D7FE7" w:rsidRPr="00D01CBC">
        <w:rPr>
          <w:b/>
          <w:sz w:val="20"/>
          <w:szCs w:val="20"/>
          <w:lang w:val="uk-UA"/>
        </w:rPr>
        <w:t xml:space="preserve"> </w:t>
      </w:r>
      <w:r w:rsidR="008D7FE7" w:rsidRPr="00D01CBC">
        <w:rPr>
          <w:sz w:val="20"/>
          <w:szCs w:val="20"/>
          <w:lang w:val="uk-UA"/>
        </w:rPr>
        <w:t>(надалі – Товариство)</w:t>
      </w:r>
      <w:r w:rsidRPr="00D01CBC">
        <w:rPr>
          <w:sz w:val="20"/>
          <w:szCs w:val="20"/>
          <w:lang w:val="uk-UA"/>
        </w:rPr>
        <w:t xml:space="preserve"> </w:t>
      </w:r>
    </w:p>
    <w:p w:rsidR="00875EB2" w:rsidRPr="00D01CBC" w:rsidRDefault="00875EB2">
      <w:pPr>
        <w:ind w:right="120"/>
        <w:jc w:val="center"/>
        <w:rPr>
          <w:sz w:val="20"/>
          <w:szCs w:val="20"/>
          <w:lang w:val="uk-UA"/>
        </w:rPr>
      </w:pPr>
      <w:r w:rsidRPr="00D01CBC">
        <w:rPr>
          <w:sz w:val="20"/>
          <w:szCs w:val="20"/>
          <w:lang w:val="uk-UA"/>
        </w:rPr>
        <w:t xml:space="preserve">повідомляє про проведення </w:t>
      </w:r>
      <w:r w:rsidR="00580C77" w:rsidRPr="00D01CBC">
        <w:rPr>
          <w:sz w:val="20"/>
          <w:szCs w:val="20"/>
          <w:lang w:val="uk-UA"/>
        </w:rPr>
        <w:t>річних</w:t>
      </w:r>
      <w:r w:rsidRPr="00D01CBC">
        <w:rPr>
          <w:sz w:val="20"/>
          <w:szCs w:val="20"/>
          <w:lang w:val="uk-UA"/>
        </w:rPr>
        <w:t xml:space="preserve"> загальних Збор</w:t>
      </w:r>
      <w:r w:rsidR="000374BB" w:rsidRPr="00D01CBC">
        <w:rPr>
          <w:sz w:val="20"/>
          <w:szCs w:val="20"/>
          <w:lang w:val="uk-UA"/>
        </w:rPr>
        <w:t>ів акціонерів</w:t>
      </w:r>
      <w:r w:rsidR="00580C77" w:rsidRPr="00D01CBC">
        <w:rPr>
          <w:sz w:val="20"/>
          <w:szCs w:val="20"/>
          <w:lang w:val="uk-UA"/>
        </w:rPr>
        <w:t xml:space="preserve"> (надалі – Збори)</w:t>
      </w:r>
      <w:r w:rsidR="000374BB" w:rsidRPr="00D01CBC">
        <w:rPr>
          <w:sz w:val="20"/>
          <w:szCs w:val="20"/>
          <w:lang w:val="uk-UA"/>
        </w:rPr>
        <w:t xml:space="preserve">, які відбудуться </w:t>
      </w:r>
      <w:r w:rsidR="000374BB" w:rsidRPr="00D01CBC">
        <w:rPr>
          <w:b/>
          <w:sz w:val="20"/>
          <w:szCs w:val="20"/>
          <w:lang w:val="uk-UA"/>
        </w:rPr>
        <w:t>1</w:t>
      </w:r>
      <w:r w:rsidR="00E404EE" w:rsidRPr="00D01CBC">
        <w:rPr>
          <w:b/>
          <w:sz w:val="20"/>
          <w:szCs w:val="20"/>
          <w:lang w:val="uk-UA"/>
        </w:rPr>
        <w:t>5</w:t>
      </w:r>
      <w:r w:rsidRPr="00D01CBC">
        <w:rPr>
          <w:b/>
          <w:sz w:val="20"/>
          <w:szCs w:val="20"/>
          <w:lang w:val="uk-UA"/>
        </w:rPr>
        <w:t xml:space="preserve"> квітня 201</w:t>
      </w:r>
      <w:r w:rsidR="00E404EE" w:rsidRPr="00D01CBC">
        <w:rPr>
          <w:b/>
          <w:sz w:val="20"/>
          <w:szCs w:val="20"/>
          <w:lang w:val="uk-UA"/>
        </w:rPr>
        <w:t>5</w:t>
      </w:r>
      <w:r w:rsidRPr="00D01CBC">
        <w:rPr>
          <w:b/>
          <w:sz w:val="20"/>
          <w:szCs w:val="20"/>
          <w:lang w:val="uk-UA"/>
        </w:rPr>
        <w:t xml:space="preserve"> року об 11.00 годині </w:t>
      </w:r>
      <w:r w:rsidRPr="00D01CBC">
        <w:rPr>
          <w:sz w:val="20"/>
          <w:szCs w:val="20"/>
          <w:lang w:val="uk-UA"/>
        </w:rPr>
        <w:t>за місцезна</w:t>
      </w:r>
      <w:bookmarkStart w:id="0" w:name="OLE_LINK2"/>
      <w:bookmarkStart w:id="1" w:name="OLE_LINK1"/>
      <w:r w:rsidRPr="00D01CBC">
        <w:rPr>
          <w:sz w:val="20"/>
          <w:szCs w:val="20"/>
          <w:lang w:val="uk-UA"/>
        </w:rPr>
        <w:t>ходженням Товариства: 69014, м. Запоріжжя, вул. Виробнич</w:t>
      </w:r>
      <w:bookmarkEnd w:id="0"/>
      <w:bookmarkEnd w:id="1"/>
      <w:r w:rsidRPr="00D01CBC">
        <w:rPr>
          <w:sz w:val="20"/>
          <w:szCs w:val="20"/>
          <w:lang w:val="uk-UA"/>
        </w:rPr>
        <w:t xml:space="preserve">а,буд.11-А  </w:t>
      </w:r>
      <w:r w:rsidR="008D7FE7" w:rsidRPr="00D01CBC">
        <w:rPr>
          <w:sz w:val="20"/>
          <w:szCs w:val="20"/>
          <w:lang w:val="uk-UA"/>
        </w:rPr>
        <w:t>(к</w:t>
      </w:r>
      <w:r w:rsidRPr="00D01CBC">
        <w:rPr>
          <w:sz w:val="20"/>
          <w:szCs w:val="20"/>
          <w:lang w:val="uk-UA"/>
        </w:rPr>
        <w:t>ім</w:t>
      </w:r>
      <w:r w:rsidR="00213B6A" w:rsidRPr="00D01CBC">
        <w:rPr>
          <w:sz w:val="20"/>
          <w:szCs w:val="20"/>
          <w:lang w:val="uk-UA"/>
        </w:rPr>
        <w:t xml:space="preserve">. № </w:t>
      </w:r>
      <w:r w:rsidRPr="00D01CBC">
        <w:rPr>
          <w:sz w:val="20"/>
          <w:szCs w:val="20"/>
          <w:lang w:val="uk-UA"/>
        </w:rPr>
        <w:t>10</w:t>
      </w:r>
      <w:r w:rsidR="008D7FE7" w:rsidRPr="00D01CBC">
        <w:rPr>
          <w:sz w:val="20"/>
          <w:szCs w:val="20"/>
          <w:lang w:val="uk-UA"/>
        </w:rPr>
        <w:t>)</w:t>
      </w:r>
      <w:r w:rsidRPr="00D01CBC">
        <w:rPr>
          <w:sz w:val="20"/>
          <w:szCs w:val="20"/>
          <w:lang w:val="uk-UA"/>
        </w:rPr>
        <w:t>.</w:t>
      </w:r>
    </w:p>
    <w:p w:rsidR="00875EB2" w:rsidRPr="00D01CBC" w:rsidRDefault="00875EB2">
      <w:pPr>
        <w:ind w:right="120"/>
        <w:jc w:val="center"/>
        <w:rPr>
          <w:b/>
          <w:sz w:val="16"/>
          <w:szCs w:val="16"/>
          <w:lang w:val="uk-UA"/>
        </w:rPr>
      </w:pPr>
    </w:p>
    <w:p w:rsidR="00875EB2" w:rsidRPr="00D01CBC" w:rsidRDefault="00875EB2">
      <w:pPr>
        <w:ind w:right="120"/>
        <w:rPr>
          <w:sz w:val="20"/>
          <w:szCs w:val="20"/>
          <w:lang w:val="uk-UA"/>
        </w:rPr>
      </w:pPr>
      <w:r w:rsidRPr="00D01CBC">
        <w:rPr>
          <w:sz w:val="20"/>
          <w:szCs w:val="20"/>
          <w:lang w:val="uk-UA"/>
        </w:rPr>
        <w:t xml:space="preserve">Дата складання переліку акціонерів, які мають право на участь у загальних Зборах: </w:t>
      </w:r>
      <w:r w:rsidR="00E404EE" w:rsidRPr="00D01CBC">
        <w:rPr>
          <w:sz w:val="20"/>
          <w:szCs w:val="20"/>
          <w:lang w:val="uk-UA"/>
        </w:rPr>
        <w:t>0</w:t>
      </w:r>
      <w:r w:rsidR="00D65BB9" w:rsidRPr="00D01CBC">
        <w:rPr>
          <w:sz w:val="20"/>
          <w:szCs w:val="20"/>
          <w:lang w:val="uk-UA"/>
        </w:rPr>
        <w:t>8</w:t>
      </w:r>
      <w:r w:rsidR="008D7FE7" w:rsidRPr="00D01CBC">
        <w:rPr>
          <w:sz w:val="20"/>
          <w:szCs w:val="20"/>
          <w:lang w:val="uk-UA"/>
        </w:rPr>
        <w:t xml:space="preserve"> </w:t>
      </w:r>
      <w:r w:rsidRPr="00D01CBC">
        <w:rPr>
          <w:sz w:val="20"/>
          <w:szCs w:val="20"/>
          <w:lang w:val="uk-UA"/>
        </w:rPr>
        <w:t>квітня 201</w:t>
      </w:r>
      <w:r w:rsidR="00E404EE" w:rsidRPr="00D01CBC">
        <w:rPr>
          <w:sz w:val="20"/>
          <w:szCs w:val="20"/>
          <w:lang w:val="uk-UA"/>
        </w:rPr>
        <w:t>5</w:t>
      </w:r>
      <w:r w:rsidRPr="00D01CBC">
        <w:rPr>
          <w:sz w:val="20"/>
          <w:szCs w:val="20"/>
          <w:lang w:val="uk-UA"/>
        </w:rPr>
        <w:t xml:space="preserve"> року.</w:t>
      </w:r>
    </w:p>
    <w:p w:rsidR="00875EB2" w:rsidRPr="00D01CBC" w:rsidRDefault="00875EB2">
      <w:pPr>
        <w:ind w:right="120"/>
        <w:rPr>
          <w:sz w:val="16"/>
          <w:szCs w:val="16"/>
          <w:lang w:val="uk-UA"/>
        </w:rPr>
      </w:pPr>
    </w:p>
    <w:p w:rsidR="00875EB2" w:rsidRPr="00D01CBC" w:rsidRDefault="00875EB2">
      <w:pPr>
        <w:ind w:right="120"/>
        <w:jc w:val="center"/>
        <w:rPr>
          <w:b/>
          <w:sz w:val="18"/>
          <w:szCs w:val="18"/>
          <w:lang w:val="uk-UA"/>
        </w:rPr>
      </w:pPr>
      <w:r w:rsidRPr="00D01CBC">
        <w:rPr>
          <w:b/>
          <w:sz w:val="18"/>
          <w:szCs w:val="18"/>
          <w:lang w:val="uk-UA"/>
        </w:rPr>
        <w:t>П</w:t>
      </w:r>
      <w:r w:rsidR="008D7FE7" w:rsidRPr="00D01CBC">
        <w:rPr>
          <w:b/>
          <w:sz w:val="18"/>
          <w:szCs w:val="18"/>
          <w:lang w:val="uk-UA"/>
        </w:rPr>
        <w:t>ЕРЕЛІК</w:t>
      </w:r>
      <w:r w:rsidRPr="00D01CBC">
        <w:rPr>
          <w:b/>
          <w:sz w:val="18"/>
          <w:szCs w:val="18"/>
          <w:lang w:val="uk-UA"/>
        </w:rPr>
        <w:t xml:space="preserve"> ПИТАНЬ, ЩО ВИНОСЯТЬСЯ НА ГОЛОСУВАННЯ</w:t>
      </w:r>
      <w:r w:rsidR="00303847" w:rsidRPr="00D01CBC">
        <w:rPr>
          <w:b/>
          <w:sz w:val="18"/>
          <w:szCs w:val="18"/>
          <w:lang w:val="uk-UA"/>
        </w:rPr>
        <w:t xml:space="preserve"> (ПОРЯДОК ДЕННИЙ):</w:t>
      </w:r>
    </w:p>
    <w:p w:rsidR="00875EB2" w:rsidRPr="00D01CBC" w:rsidRDefault="00875EB2">
      <w:pPr>
        <w:pStyle w:val="a8"/>
        <w:numPr>
          <w:ilvl w:val="0"/>
          <w:numId w:val="1"/>
        </w:numPr>
        <w:rPr>
          <w:bCs/>
          <w:sz w:val="20"/>
          <w:szCs w:val="20"/>
        </w:rPr>
      </w:pPr>
      <w:r w:rsidRPr="00D01CBC">
        <w:rPr>
          <w:bCs/>
          <w:sz w:val="20"/>
          <w:szCs w:val="20"/>
        </w:rPr>
        <w:t>Обрання складу та членів лічильної комісії</w:t>
      </w:r>
      <w:r w:rsidR="00675583" w:rsidRPr="00D01CBC">
        <w:rPr>
          <w:bCs/>
          <w:sz w:val="20"/>
          <w:szCs w:val="20"/>
        </w:rPr>
        <w:t xml:space="preserve">. </w:t>
      </w:r>
    </w:p>
    <w:p w:rsidR="008D7FE7" w:rsidRPr="00D01CBC" w:rsidRDefault="008D7FE7" w:rsidP="008D7FE7">
      <w:pPr>
        <w:pStyle w:val="a8"/>
        <w:numPr>
          <w:ilvl w:val="0"/>
          <w:numId w:val="1"/>
        </w:numPr>
        <w:rPr>
          <w:bCs/>
          <w:sz w:val="20"/>
          <w:szCs w:val="20"/>
        </w:rPr>
      </w:pPr>
      <w:r w:rsidRPr="00D01CBC">
        <w:rPr>
          <w:bCs/>
          <w:sz w:val="20"/>
          <w:szCs w:val="20"/>
        </w:rPr>
        <w:t>Розгляд звіту Дирекції про результати діяльності Товариства за 201</w:t>
      </w:r>
      <w:r w:rsidR="00E404EE" w:rsidRPr="00D01CBC">
        <w:rPr>
          <w:bCs/>
          <w:sz w:val="20"/>
          <w:szCs w:val="20"/>
        </w:rPr>
        <w:t>4</w:t>
      </w:r>
      <w:r w:rsidRPr="00D01CBC">
        <w:rPr>
          <w:bCs/>
          <w:sz w:val="20"/>
          <w:szCs w:val="20"/>
        </w:rPr>
        <w:t xml:space="preserve"> рік та прийняття рішен</w:t>
      </w:r>
      <w:r w:rsidR="00ED1E5E" w:rsidRPr="00D01CBC">
        <w:rPr>
          <w:bCs/>
          <w:sz w:val="20"/>
          <w:szCs w:val="20"/>
        </w:rPr>
        <w:t xml:space="preserve">ня </w:t>
      </w:r>
      <w:r w:rsidRPr="00D01CBC">
        <w:rPr>
          <w:bCs/>
          <w:sz w:val="20"/>
          <w:szCs w:val="20"/>
        </w:rPr>
        <w:t>за наслідками розгляду звіту.</w:t>
      </w:r>
    </w:p>
    <w:p w:rsidR="008D7FE7" w:rsidRPr="00D01CBC" w:rsidRDefault="008D7FE7" w:rsidP="008D7FE7">
      <w:pPr>
        <w:pStyle w:val="a8"/>
        <w:numPr>
          <w:ilvl w:val="0"/>
          <w:numId w:val="1"/>
        </w:numPr>
        <w:rPr>
          <w:bCs/>
          <w:sz w:val="20"/>
          <w:szCs w:val="20"/>
        </w:rPr>
      </w:pPr>
      <w:r w:rsidRPr="00D01CBC">
        <w:rPr>
          <w:bCs/>
          <w:sz w:val="20"/>
          <w:szCs w:val="20"/>
        </w:rPr>
        <w:t xml:space="preserve">Розгляд звіту Наглядової ради </w:t>
      </w:r>
      <w:r w:rsidR="00580C77" w:rsidRPr="00D01CBC">
        <w:rPr>
          <w:bCs/>
          <w:sz w:val="20"/>
          <w:szCs w:val="20"/>
        </w:rPr>
        <w:t xml:space="preserve">Товариства </w:t>
      </w:r>
      <w:r w:rsidRPr="00D01CBC">
        <w:rPr>
          <w:bCs/>
          <w:sz w:val="20"/>
          <w:szCs w:val="20"/>
        </w:rPr>
        <w:t>за 201</w:t>
      </w:r>
      <w:r w:rsidR="00E404EE" w:rsidRPr="00D01CBC">
        <w:rPr>
          <w:bCs/>
          <w:sz w:val="20"/>
          <w:szCs w:val="20"/>
        </w:rPr>
        <w:t>4</w:t>
      </w:r>
      <w:r w:rsidRPr="00D01CBC">
        <w:rPr>
          <w:bCs/>
          <w:sz w:val="20"/>
          <w:szCs w:val="20"/>
        </w:rPr>
        <w:t xml:space="preserve"> рік та прийняття рішен</w:t>
      </w:r>
      <w:r w:rsidR="00ED1E5E" w:rsidRPr="00D01CBC">
        <w:rPr>
          <w:bCs/>
          <w:sz w:val="20"/>
          <w:szCs w:val="20"/>
        </w:rPr>
        <w:t xml:space="preserve">ня </w:t>
      </w:r>
      <w:r w:rsidRPr="00D01CBC">
        <w:rPr>
          <w:bCs/>
          <w:sz w:val="20"/>
          <w:szCs w:val="20"/>
        </w:rPr>
        <w:t>за наслідками розгляду звіту.</w:t>
      </w:r>
    </w:p>
    <w:p w:rsidR="008D7FE7" w:rsidRPr="00D01CBC" w:rsidRDefault="008D7FE7" w:rsidP="008D7FE7">
      <w:pPr>
        <w:pStyle w:val="a8"/>
        <w:numPr>
          <w:ilvl w:val="0"/>
          <w:numId w:val="1"/>
        </w:numPr>
        <w:rPr>
          <w:bCs/>
          <w:sz w:val="20"/>
          <w:szCs w:val="20"/>
        </w:rPr>
      </w:pPr>
      <w:r w:rsidRPr="00D01CBC">
        <w:rPr>
          <w:bCs/>
          <w:sz w:val="20"/>
          <w:szCs w:val="20"/>
        </w:rPr>
        <w:t xml:space="preserve">Розгляд </w:t>
      </w:r>
      <w:r w:rsidR="00875EB2" w:rsidRPr="00D01CBC">
        <w:rPr>
          <w:bCs/>
          <w:sz w:val="20"/>
          <w:szCs w:val="20"/>
        </w:rPr>
        <w:t xml:space="preserve">звіту </w:t>
      </w:r>
      <w:r w:rsidR="00580C77" w:rsidRPr="00D01CBC">
        <w:rPr>
          <w:bCs/>
          <w:sz w:val="20"/>
          <w:szCs w:val="20"/>
        </w:rPr>
        <w:t xml:space="preserve">та </w:t>
      </w:r>
      <w:r w:rsidR="00875EB2" w:rsidRPr="00D01CBC">
        <w:rPr>
          <w:bCs/>
          <w:sz w:val="20"/>
          <w:szCs w:val="20"/>
        </w:rPr>
        <w:t>висновків Ревізора</w:t>
      </w:r>
      <w:r w:rsidRPr="00D01CBC">
        <w:rPr>
          <w:bCs/>
          <w:sz w:val="20"/>
          <w:szCs w:val="20"/>
        </w:rPr>
        <w:t xml:space="preserve"> про фінансову звітність Товариства за 201</w:t>
      </w:r>
      <w:r w:rsidR="00E404EE" w:rsidRPr="00D01CBC">
        <w:rPr>
          <w:bCs/>
          <w:sz w:val="20"/>
          <w:szCs w:val="20"/>
        </w:rPr>
        <w:t>4</w:t>
      </w:r>
      <w:r w:rsidRPr="00D01CBC">
        <w:rPr>
          <w:bCs/>
          <w:sz w:val="20"/>
          <w:szCs w:val="20"/>
        </w:rPr>
        <w:t xml:space="preserve"> рік</w:t>
      </w:r>
      <w:r w:rsidR="00580C77" w:rsidRPr="00D01CBC">
        <w:rPr>
          <w:bCs/>
          <w:sz w:val="20"/>
          <w:szCs w:val="20"/>
        </w:rPr>
        <w:t>, прийняття рішен</w:t>
      </w:r>
      <w:r w:rsidR="00ED1E5E" w:rsidRPr="00D01CBC">
        <w:rPr>
          <w:bCs/>
          <w:sz w:val="20"/>
          <w:szCs w:val="20"/>
        </w:rPr>
        <w:t xml:space="preserve">ня </w:t>
      </w:r>
      <w:r w:rsidR="00580C77" w:rsidRPr="00D01CBC">
        <w:rPr>
          <w:bCs/>
          <w:sz w:val="20"/>
          <w:szCs w:val="20"/>
        </w:rPr>
        <w:t>за наслідками їх розгляду.</w:t>
      </w:r>
    </w:p>
    <w:p w:rsidR="008D7FE7" w:rsidRPr="00D01CBC" w:rsidRDefault="008D7FE7" w:rsidP="008D7FE7">
      <w:pPr>
        <w:pStyle w:val="a8"/>
        <w:numPr>
          <w:ilvl w:val="0"/>
          <w:numId w:val="1"/>
        </w:numPr>
        <w:rPr>
          <w:bCs/>
          <w:sz w:val="20"/>
          <w:szCs w:val="20"/>
        </w:rPr>
      </w:pPr>
      <w:r w:rsidRPr="00D01CBC">
        <w:rPr>
          <w:bCs/>
          <w:sz w:val="20"/>
          <w:szCs w:val="20"/>
        </w:rPr>
        <w:t>Затвердження річного звіту (фінансової звітності ) Товариства за 201</w:t>
      </w:r>
      <w:r w:rsidR="00E404EE" w:rsidRPr="00D01CBC">
        <w:rPr>
          <w:bCs/>
          <w:sz w:val="20"/>
          <w:szCs w:val="20"/>
        </w:rPr>
        <w:t>4</w:t>
      </w:r>
      <w:r w:rsidRPr="00D01CBC">
        <w:rPr>
          <w:bCs/>
          <w:sz w:val="20"/>
          <w:szCs w:val="20"/>
        </w:rPr>
        <w:t xml:space="preserve"> рік.</w:t>
      </w:r>
    </w:p>
    <w:p w:rsidR="008D7FE7" w:rsidRPr="00D01CBC" w:rsidRDefault="008D7FE7" w:rsidP="008D7FE7">
      <w:pPr>
        <w:pStyle w:val="a8"/>
        <w:numPr>
          <w:ilvl w:val="0"/>
          <w:numId w:val="1"/>
        </w:numPr>
        <w:rPr>
          <w:bCs/>
          <w:sz w:val="20"/>
          <w:szCs w:val="20"/>
        </w:rPr>
      </w:pPr>
      <w:r w:rsidRPr="00D01CBC">
        <w:rPr>
          <w:bCs/>
          <w:sz w:val="20"/>
          <w:szCs w:val="20"/>
        </w:rPr>
        <w:t xml:space="preserve">Затвердження порядку </w:t>
      </w:r>
      <w:r w:rsidR="00E404EE" w:rsidRPr="00D01CBC">
        <w:rPr>
          <w:bCs/>
          <w:sz w:val="20"/>
          <w:szCs w:val="20"/>
        </w:rPr>
        <w:t>розподілу прибутку (</w:t>
      </w:r>
      <w:r w:rsidRPr="00D01CBC">
        <w:rPr>
          <w:bCs/>
          <w:sz w:val="20"/>
          <w:szCs w:val="20"/>
        </w:rPr>
        <w:t>покриття збитків</w:t>
      </w:r>
      <w:r w:rsidR="00E404EE" w:rsidRPr="00D01CBC">
        <w:rPr>
          <w:bCs/>
          <w:sz w:val="20"/>
          <w:szCs w:val="20"/>
        </w:rPr>
        <w:t>)</w:t>
      </w:r>
      <w:r w:rsidRPr="00D01CBC">
        <w:rPr>
          <w:bCs/>
          <w:sz w:val="20"/>
          <w:szCs w:val="20"/>
        </w:rPr>
        <w:t xml:space="preserve"> Товариства</w:t>
      </w:r>
      <w:r w:rsidR="00213B6A" w:rsidRPr="00D01CBC">
        <w:rPr>
          <w:bCs/>
          <w:sz w:val="20"/>
          <w:szCs w:val="20"/>
        </w:rPr>
        <w:t xml:space="preserve"> за 201</w:t>
      </w:r>
      <w:r w:rsidR="00E404EE" w:rsidRPr="00D01CBC">
        <w:rPr>
          <w:bCs/>
          <w:sz w:val="20"/>
          <w:szCs w:val="20"/>
        </w:rPr>
        <w:t>4</w:t>
      </w:r>
      <w:r w:rsidR="00213B6A" w:rsidRPr="00D01CBC">
        <w:rPr>
          <w:bCs/>
          <w:sz w:val="20"/>
          <w:szCs w:val="20"/>
        </w:rPr>
        <w:t xml:space="preserve"> рік</w:t>
      </w:r>
      <w:r w:rsidR="00702278" w:rsidRPr="00D01CBC">
        <w:rPr>
          <w:bCs/>
          <w:sz w:val="20"/>
          <w:szCs w:val="20"/>
        </w:rPr>
        <w:t>.</w:t>
      </w:r>
      <w:r w:rsidRPr="00D01CBC">
        <w:rPr>
          <w:bCs/>
          <w:sz w:val="20"/>
          <w:szCs w:val="20"/>
        </w:rPr>
        <w:t xml:space="preserve"> </w:t>
      </w:r>
    </w:p>
    <w:p w:rsidR="008D7FE7" w:rsidRPr="00D01CBC" w:rsidRDefault="00E404EE" w:rsidP="00E404EE">
      <w:pPr>
        <w:numPr>
          <w:ilvl w:val="0"/>
          <w:numId w:val="1"/>
        </w:numPr>
        <w:ind w:right="120"/>
        <w:jc w:val="both"/>
        <w:rPr>
          <w:sz w:val="20"/>
          <w:szCs w:val="20"/>
          <w:lang w:val="uk-UA"/>
        </w:rPr>
      </w:pPr>
      <w:r w:rsidRPr="00D01CBC">
        <w:rPr>
          <w:sz w:val="20"/>
          <w:szCs w:val="20"/>
          <w:lang w:val="uk-UA"/>
        </w:rPr>
        <w:t>П</w:t>
      </w:r>
      <w:r w:rsidR="008D7FE7" w:rsidRPr="00D01CBC">
        <w:rPr>
          <w:sz w:val="20"/>
          <w:szCs w:val="20"/>
          <w:lang w:val="uk-UA"/>
        </w:rPr>
        <w:t>опереднє схвалення значних правочинів, предметом яких є майно (роботи, послуги) Товариства вартістю більше ніж 25</w:t>
      </w:r>
      <w:r w:rsidR="000374BB" w:rsidRPr="00D01CBC">
        <w:rPr>
          <w:sz w:val="20"/>
          <w:szCs w:val="20"/>
        </w:rPr>
        <w:t xml:space="preserve"> </w:t>
      </w:r>
      <w:r w:rsidR="00715061" w:rsidRPr="00D01CBC">
        <w:rPr>
          <w:sz w:val="20"/>
          <w:szCs w:val="20"/>
          <w:lang w:val="uk-UA"/>
        </w:rPr>
        <w:t>та/або</w:t>
      </w:r>
      <w:r w:rsidR="000374BB" w:rsidRPr="00D01CBC">
        <w:rPr>
          <w:sz w:val="20"/>
          <w:szCs w:val="20"/>
        </w:rPr>
        <w:t xml:space="preserve"> 50</w:t>
      </w:r>
      <w:r w:rsidR="008D7FE7" w:rsidRPr="00D01CBC">
        <w:rPr>
          <w:sz w:val="20"/>
          <w:szCs w:val="20"/>
          <w:lang w:val="uk-UA"/>
        </w:rPr>
        <w:t xml:space="preserve"> відсотків вартості його активів за даними останньої річної фінансової звітності. Визначення особи (осіб), яким надаються повноваження щодо укладання таких правочинів. </w:t>
      </w:r>
    </w:p>
    <w:p w:rsidR="00875EB2" w:rsidRPr="00D01CBC" w:rsidRDefault="00875EB2">
      <w:pPr>
        <w:ind w:left="720" w:right="120"/>
        <w:jc w:val="both"/>
        <w:rPr>
          <w:sz w:val="16"/>
          <w:szCs w:val="16"/>
          <w:lang w:val="uk-UA"/>
        </w:rPr>
      </w:pPr>
    </w:p>
    <w:p w:rsidR="00875EB2" w:rsidRPr="00D01CBC" w:rsidRDefault="00875EB2">
      <w:pPr>
        <w:ind w:left="720"/>
        <w:jc w:val="center"/>
        <w:rPr>
          <w:b/>
          <w:sz w:val="16"/>
          <w:szCs w:val="16"/>
          <w:lang w:val="uk-UA"/>
        </w:rPr>
      </w:pPr>
      <w:r w:rsidRPr="00D01CBC">
        <w:rPr>
          <w:b/>
          <w:sz w:val="16"/>
          <w:szCs w:val="16"/>
          <w:lang w:val="uk-UA"/>
        </w:rPr>
        <w:t>ОСНОВНІ ПОКАЗНИКИ ФІНАНСОВО-ГОСПОДАРСЬКОЇ ДІЯЛЬНОСТІ ТОВАРИСТВА (</w:t>
      </w:r>
      <w:proofErr w:type="spellStart"/>
      <w:r w:rsidRPr="00D01CBC">
        <w:rPr>
          <w:b/>
          <w:sz w:val="16"/>
          <w:szCs w:val="16"/>
          <w:lang w:val="uk-UA"/>
        </w:rPr>
        <w:t>тис.грн</w:t>
      </w:r>
      <w:proofErr w:type="spellEnd"/>
      <w:r w:rsidRPr="00D01CBC">
        <w:rPr>
          <w:b/>
          <w:sz w:val="16"/>
          <w:szCs w:val="16"/>
          <w:lang w:val="uk-UA"/>
        </w:rPr>
        <w:t>.):</w:t>
      </w:r>
    </w:p>
    <w:tbl>
      <w:tblPr>
        <w:tblW w:w="0" w:type="auto"/>
        <w:tblInd w:w="453" w:type="dxa"/>
        <w:tblLayout w:type="fixed"/>
        <w:tblLook w:val="0000"/>
      </w:tblPr>
      <w:tblGrid>
        <w:gridCol w:w="7153"/>
        <w:gridCol w:w="1559"/>
        <w:gridCol w:w="1448"/>
      </w:tblGrid>
      <w:tr w:rsidR="00875EB2" w:rsidRPr="00D01CBC">
        <w:tc>
          <w:tcPr>
            <w:tcW w:w="7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EB2" w:rsidRPr="00D01CBC" w:rsidRDefault="00875EB2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Найменування показника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EB2" w:rsidRPr="00D01CBC" w:rsidRDefault="00875EB2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період</w:t>
            </w:r>
          </w:p>
        </w:tc>
      </w:tr>
      <w:tr w:rsidR="00875EB2" w:rsidRPr="00D01CBC" w:rsidTr="00875EB2">
        <w:tc>
          <w:tcPr>
            <w:tcW w:w="7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EB2" w:rsidRPr="00D01CBC" w:rsidRDefault="00875EB2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EB2" w:rsidRPr="00D01CBC" w:rsidRDefault="00875EB2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 xml:space="preserve">звітний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EB2" w:rsidRPr="00D01CBC" w:rsidRDefault="00875EB2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попередній</w:t>
            </w:r>
          </w:p>
        </w:tc>
      </w:tr>
      <w:tr w:rsidR="00E404EE" w:rsidRPr="00D01CBC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E404EE">
            <w:pPr>
              <w:snapToGrid w:val="0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Усього активів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66029B" w:rsidP="00BD0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D01CBC">
              <w:rPr>
                <w:sz w:val="18"/>
                <w:szCs w:val="18"/>
                <w:lang w:val="en-US"/>
              </w:rPr>
              <w:t>7485.0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EE" w:rsidRPr="00D01CBC" w:rsidRDefault="00E404EE" w:rsidP="00660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8332,</w:t>
            </w:r>
            <w:r w:rsidR="0066029B" w:rsidRPr="00D01CBC">
              <w:rPr>
                <w:sz w:val="18"/>
                <w:szCs w:val="18"/>
                <w:lang w:val="en-US"/>
              </w:rPr>
              <w:t>9</w:t>
            </w:r>
          </w:p>
        </w:tc>
      </w:tr>
      <w:tr w:rsidR="00E404EE" w:rsidRPr="00D01CBC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E404EE">
            <w:pPr>
              <w:snapToGrid w:val="0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Основні засоби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66029B" w:rsidP="006B0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D01CBC">
              <w:rPr>
                <w:sz w:val="18"/>
                <w:szCs w:val="18"/>
                <w:lang w:val="en-US"/>
              </w:rPr>
              <w:t>7336.5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EE" w:rsidRPr="00D01CBC" w:rsidRDefault="00E404EE" w:rsidP="00E40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8071,0</w:t>
            </w:r>
          </w:p>
        </w:tc>
      </w:tr>
      <w:tr w:rsidR="00E404EE" w:rsidRPr="00D01CBC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E404EE">
            <w:pPr>
              <w:snapToGrid w:val="0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Довгострокові фінансові інвестиції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66029B" w:rsidP="00D92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D01CBC">
              <w:rPr>
                <w:sz w:val="18"/>
                <w:szCs w:val="18"/>
                <w:lang w:val="en-US"/>
              </w:rPr>
              <w:t>41.5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EE" w:rsidRPr="00D01CBC" w:rsidRDefault="00E404EE" w:rsidP="00E40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 xml:space="preserve">    41,5</w:t>
            </w:r>
          </w:p>
        </w:tc>
      </w:tr>
      <w:tr w:rsidR="00E404EE" w:rsidRPr="00D01CBC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E404EE">
            <w:pPr>
              <w:snapToGrid w:val="0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Запаси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66029B" w:rsidP="006B0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D01CBC">
              <w:rPr>
                <w:sz w:val="18"/>
                <w:szCs w:val="18"/>
                <w:lang w:val="en-US"/>
              </w:rPr>
              <w:t>3.9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EE" w:rsidRPr="00D01CBC" w:rsidRDefault="00E404EE" w:rsidP="00E40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10,0</w:t>
            </w:r>
          </w:p>
        </w:tc>
      </w:tr>
      <w:tr w:rsidR="00E404EE" w:rsidRPr="00D01CBC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E404EE">
            <w:pPr>
              <w:snapToGrid w:val="0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Сумарна дебіторська заборгованість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66029B" w:rsidP="00BD0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D01CBC">
              <w:rPr>
                <w:sz w:val="18"/>
                <w:szCs w:val="18"/>
                <w:lang w:val="en-US"/>
              </w:rPr>
              <w:t>19.5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EE" w:rsidRPr="00D01CBC" w:rsidRDefault="00E404EE" w:rsidP="00E40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185,7</w:t>
            </w:r>
          </w:p>
        </w:tc>
      </w:tr>
      <w:tr w:rsidR="00E404EE" w:rsidRPr="00D01CBC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E404EE">
            <w:pPr>
              <w:snapToGrid w:val="0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Грошові кошти та їх еквівалент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66029B" w:rsidP="00376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D01CBC">
              <w:rPr>
                <w:sz w:val="18"/>
                <w:szCs w:val="18"/>
                <w:lang w:val="en-US"/>
              </w:rPr>
              <w:t>83.6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EE" w:rsidRPr="00D01CBC" w:rsidRDefault="00E404EE" w:rsidP="00E40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24,6</w:t>
            </w:r>
          </w:p>
        </w:tc>
      </w:tr>
      <w:tr w:rsidR="00E404EE" w:rsidRPr="00D01CBC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E404EE">
            <w:pPr>
              <w:snapToGrid w:val="0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Нерозподілений прибуток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66029B" w:rsidP="006B0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D01CBC">
              <w:rPr>
                <w:sz w:val="18"/>
                <w:szCs w:val="18"/>
                <w:lang w:val="en-US"/>
              </w:rPr>
              <w:t>(1159.5)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EE" w:rsidRPr="00D01CBC" w:rsidRDefault="00E404EE" w:rsidP="00660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(</w:t>
            </w:r>
            <w:r w:rsidR="0066029B" w:rsidRPr="00D01CBC">
              <w:rPr>
                <w:sz w:val="18"/>
                <w:szCs w:val="18"/>
                <w:lang w:val="en-US"/>
              </w:rPr>
              <w:t>820.5</w:t>
            </w:r>
            <w:r w:rsidRPr="00D01CBC">
              <w:rPr>
                <w:sz w:val="18"/>
                <w:szCs w:val="18"/>
                <w:lang w:val="uk-UA"/>
              </w:rPr>
              <w:t>)</w:t>
            </w:r>
          </w:p>
        </w:tc>
      </w:tr>
      <w:tr w:rsidR="00E404EE" w:rsidRPr="00D01CBC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E404EE">
            <w:pPr>
              <w:snapToGrid w:val="0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Власний капітал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66029B" w:rsidP="006B0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D01CBC">
              <w:rPr>
                <w:sz w:val="18"/>
                <w:szCs w:val="18"/>
                <w:lang w:val="en-US"/>
              </w:rPr>
              <w:t>4228.2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EE" w:rsidRPr="00D01CBC" w:rsidRDefault="00E404EE" w:rsidP="00E40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4228,2</w:t>
            </w:r>
          </w:p>
        </w:tc>
      </w:tr>
      <w:tr w:rsidR="00E404EE" w:rsidRPr="00D01CBC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E404EE">
            <w:pPr>
              <w:snapToGrid w:val="0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Статутний капітал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66029B" w:rsidP="006B0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D01CBC">
              <w:rPr>
                <w:sz w:val="18"/>
                <w:szCs w:val="18"/>
                <w:lang w:val="en-US"/>
              </w:rPr>
              <w:t>4634.2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EE" w:rsidRPr="00D01CBC" w:rsidRDefault="00E404EE" w:rsidP="00E40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4634,2</w:t>
            </w:r>
          </w:p>
        </w:tc>
      </w:tr>
      <w:tr w:rsidR="00E404EE" w:rsidRPr="00D01CBC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E404EE">
            <w:pPr>
              <w:snapToGrid w:val="0"/>
              <w:rPr>
                <w:sz w:val="18"/>
                <w:szCs w:val="18"/>
              </w:rPr>
            </w:pPr>
            <w:r w:rsidRPr="00D01CBC">
              <w:rPr>
                <w:sz w:val="18"/>
                <w:szCs w:val="18"/>
                <w:lang w:val="uk-UA"/>
              </w:rPr>
              <w:t xml:space="preserve">Довгострокові </w:t>
            </w:r>
            <w:proofErr w:type="spellStart"/>
            <w:r w:rsidRPr="00D01CBC">
              <w:rPr>
                <w:sz w:val="18"/>
                <w:szCs w:val="18"/>
                <w:lang w:val="uk-UA"/>
              </w:rPr>
              <w:t>зобов</w:t>
            </w:r>
            <w:proofErr w:type="spellEnd"/>
            <w:r w:rsidRPr="00D01CBC">
              <w:rPr>
                <w:sz w:val="18"/>
                <w:szCs w:val="18"/>
                <w:lang w:val="en-US"/>
              </w:rPr>
              <w:t>'</w:t>
            </w:r>
            <w:proofErr w:type="spellStart"/>
            <w:r w:rsidRPr="00D01CBC">
              <w:rPr>
                <w:sz w:val="18"/>
                <w:szCs w:val="18"/>
              </w:rPr>
              <w:t>язання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D01CBC" w:rsidP="006B0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EE" w:rsidRPr="00D01CBC" w:rsidRDefault="00E404EE" w:rsidP="00E40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-</w:t>
            </w:r>
          </w:p>
        </w:tc>
      </w:tr>
      <w:tr w:rsidR="00E404EE" w:rsidRPr="00D01CBC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E404EE">
            <w:pPr>
              <w:snapToGrid w:val="0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 xml:space="preserve">Поточні </w:t>
            </w:r>
            <w:proofErr w:type="spellStart"/>
            <w:r w:rsidRPr="00D01CBC">
              <w:rPr>
                <w:sz w:val="18"/>
                <w:szCs w:val="18"/>
                <w:lang w:val="uk-UA"/>
              </w:rPr>
              <w:t>зобов</w:t>
            </w:r>
            <w:proofErr w:type="spellEnd"/>
            <w:r w:rsidRPr="00D01CBC">
              <w:rPr>
                <w:sz w:val="18"/>
                <w:szCs w:val="18"/>
                <w:lang w:val="en-US"/>
              </w:rPr>
              <w:t>'</w:t>
            </w:r>
            <w:proofErr w:type="spellStart"/>
            <w:r w:rsidRPr="00D01CBC">
              <w:rPr>
                <w:sz w:val="18"/>
                <w:szCs w:val="18"/>
                <w:lang w:val="uk-UA"/>
              </w:rPr>
              <w:t>язання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66029B" w:rsidP="006B0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D01CBC">
              <w:rPr>
                <w:sz w:val="18"/>
                <w:szCs w:val="18"/>
                <w:lang w:val="en-US"/>
              </w:rPr>
              <w:t>267.2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EE" w:rsidRPr="00D01CBC" w:rsidRDefault="00E404EE" w:rsidP="00660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36</w:t>
            </w:r>
            <w:r w:rsidR="0066029B" w:rsidRPr="00D01CBC">
              <w:rPr>
                <w:sz w:val="18"/>
                <w:szCs w:val="18"/>
                <w:lang w:val="en-US"/>
              </w:rPr>
              <w:t>9</w:t>
            </w:r>
            <w:r w:rsidRPr="00D01CBC">
              <w:rPr>
                <w:sz w:val="18"/>
                <w:szCs w:val="18"/>
                <w:lang w:val="uk-UA"/>
              </w:rPr>
              <w:t>,</w:t>
            </w:r>
            <w:r w:rsidR="0066029B" w:rsidRPr="00D01CBC">
              <w:rPr>
                <w:sz w:val="18"/>
                <w:szCs w:val="18"/>
                <w:lang w:val="en-US"/>
              </w:rPr>
              <w:t>5</w:t>
            </w:r>
          </w:p>
        </w:tc>
      </w:tr>
      <w:tr w:rsidR="00E404EE" w:rsidRPr="00D01CBC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E404EE">
            <w:pPr>
              <w:snapToGrid w:val="0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Чистий прибуток (збиток)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A71870" w:rsidP="00A71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(339,0)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EE" w:rsidRPr="00D01CBC" w:rsidRDefault="00E404EE" w:rsidP="00A71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(</w:t>
            </w:r>
            <w:r w:rsidR="00A71870" w:rsidRPr="00D01CBC">
              <w:rPr>
                <w:sz w:val="18"/>
                <w:szCs w:val="18"/>
                <w:lang w:val="uk-UA"/>
              </w:rPr>
              <w:t>261,5</w:t>
            </w:r>
            <w:r w:rsidRPr="00D01CBC">
              <w:rPr>
                <w:sz w:val="18"/>
                <w:szCs w:val="18"/>
                <w:lang w:val="uk-UA"/>
              </w:rPr>
              <w:t>)</w:t>
            </w:r>
          </w:p>
        </w:tc>
      </w:tr>
      <w:tr w:rsidR="00E404EE" w:rsidRPr="00D01CBC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E404EE">
            <w:pPr>
              <w:snapToGrid w:val="0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Середньорічна кількість акцій (шт.)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66029B" w:rsidP="006B0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D01CBC">
              <w:rPr>
                <w:sz w:val="18"/>
                <w:szCs w:val="18"/>
                <w:lang w:val="en-US"/>
              </w:rPr>
              <w:t>463420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EE" w:rsidRPr="00D01CBC" w:rsidRDefault="00E404EE" w:rsidP="00E40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463420</w:t>
            </w:r>
          </w:p>
        </w:tc>
      </w:tr>
      <w:tr w:rsidR="00E404EE" w:rsidRPr="00D01CBC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E404EE">
            <w:pPr>
              <w:snapToGrid w:val="0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D01CBC" w:rsidP="006B0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EE" w:rsidRPr="00D01CBC" w:rsidRDefault="00E404EE" w:rsidP="00E40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-</w:t>
            </w:r>
          </w:p>
        </w:tc>
      </w:tr>
      <w:tr w:rsidR="00E404EE" w:rsidRPr="00D01CBC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E404EE">
            <w:pPr>
              <w:snapToGrid w:val="0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D01CBC" w:rsidP="006B0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EE" w:rsidRPr="00D01CBC" w:rsidRDefault="00E404EE" w:rsidP="00E40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-</w:t>
            </w:r>
          </w:p>
        </w:tc>
      </w:tr>
      <w:tr w:rsidR="00E404EE" w:rsidRPr="00D01CBC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E404EE">
            <w:pPr>
              <w:snapToGrid w:val="0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4EE" w:rsidRPr="00D01CBC" w:rsidRDefault="0066029B" w:rsidP="006B0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D01CBC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4EE" w:rsidRPr="00D01CBC" w:rsidRDefault="00E404EE" w:rsidP="00E40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uk-UA"/>
              </w:rPr>
            </w:pPr>
            <w:r w:rsidRPr="00D01CBC">
              <w:rPr>
                <w:sz w:val="18"/>
                <w:szCs w:val="18"/>
                <w:lang w:val="uk-UA"/>
              </w:rPr>
              <w:t>41</w:t>
            </w:r>
          </w:p>
        </w:tc>
      </w:tr>
    </w:tbl>
    <w:p w:rsidR="008D7FE7" w:rsidRPr="00D01CBC" w:rsidRDefault="008D7FE7">
      <w:pPr>
        <w:ind w:right="120"/>
        <w:jc w:val="both"/>
        <w:rPr>
          <w:sz w:val="20"/>
          <w:szCs w:val="20"/>
          <w:lang w:val="uk-UA"/>
        </w:rPr>
      </w:pPr>
    </w:p>
    <w:p w:rsidR="00702278" w:rsidRPr="00D01CBC" w:rsidRDefault="00875EB2" w:rsidP="00702278">
      <w:pPr>
        <w:ind w:right="-1"/>
        <w:jc w:val="both"/>
        <w:rPr>
          <w:sz w:val="20"/>
          <w:szCs w:val="20"/>
          <w:lang w:val="uk-UA"/>
        </w:rPr>
      </w:pPr>
      <w:r w:rsidRPr="00D01CBC">
        <w:rPr>
          <w:sz w:val="20"/>
          <w:szCs w:val="20"/>
          <w:lang w:val="uk-UA"/>
        </w:rPr>
        <w:t xml:space="preserve">   </w:t>
      </w:r>
      <w:r w:rsidR="00702278" w:rsidRPr="00D01CBC">
        <w:rPr>
          <w:sz w:val="20"/>
          <w:szCs w:val="20"/>
          <w:lang w:val="uk-UA"/>
        </w:rPr>
        <w:t xml:space="preserve">   Реєстрація учасників Зборів буде здійснюватись </w:t>
      </w:r>
      <w:r w:rsidR="00762F66" w:rsidRPr="00D01CBC">
        <w:rPr>
          <w:sz w:val="20"/>
          <w:szCs w:val="20"/>
          <w:lang w:val="uk-UA"/>
        </w:rPr>
        <w:t xml:space="preserve">в день та </w:t>
      </w:r>
      <w:r w:rsidR="00702278" w:rsidRPr="00D01CBC">
        <w:rPr>
          <w:sz w:val="20"/>
          <w:szCs w:val="20"/>
          <w:lang w:val="uk-UA"/>
        </w:rPr>
        <w:t xml:space="preserve">за місцем їх проведення з 10.00 до 10.50 год. Для участі у Зборах акціонерам Товариства необхідно мати при собі паспорт, а представникам акціонерів паспорт та доручення, засвідчене згідно вимог діючого законодавства. </w:t>
      </w:r>
    </w:p>
    <w:p w:rsidR="00702278" w:rsidRPr="00D01CBC" w:rsidRDefault="00702278" w:rsidP="00702278">
      <w:pPr>
        <w:ind w:right="-1"/>
        <w:jc w:val="both"/>
        <w:rPr>
          <w:sz w:val="20"/>
          <w:szCs w:val="20"/>
          <w:lang w:val="uk-UA"/>
        </w:rPr>
      </w:pPr>
      <w:r w:rsidRPr="00D01CBC">
        <w:rPr>
          <w:sz w:val="20"/>
          <w:szCs w:val="20"/>
          <w:lang w:val="uk-UA"/>
        </w:rPr>
        <w:t xml:space="preserve">     Акціонери чи їх представники під час підготовки до Зборів можуть ознайомитись з документами, необхідними для прийняття рішень, проектами рішень Зборів, а також надати письмові пропозиції до порядку денного або проектів рішень за місцезнаходженням Товариства: 69014, </w:t>
      </w:r>
      <w:proofErr w:type="spellStart"/>
      <w:r w:rsidRPr="00D01CBC">
        <w:rPr>
          <w:sz w:val="20"/>
          <w:szCs w:val="20"/>
          <w:lang w:val="uk-UA"/>
        </w:rPr>
        <w:t>м.Запоріжжя</w:t>
      </w:r>
      <w:proofErr w:type="spellEnd"/>
      <w:r w:rsidRPr="00D01CBC">
        <w:rPr>
          <w:sz w:val="20"/>
          <w:szCs w:val="20"/>
          <w:lang w:val="uk-UA"/>
        </w:rPr>
        <w:t>, вул. Виробнича,буд.11-А (</w:t>
      </w:r>
      <w:r w:rsidR="006B0493" w:rsidRPr="00D01CBC">
        <w:rPr>
          <w:sz w:val="20"/>
          <w:szCs w:val="20"/>
          <w:lang w:val="uk-UA"/>
        </w:rPr>
        <w:t>кім</w:t>
      </w:r>
      <w:r w:rsidR="00213B6A" w:rsidRPr="00D01CBC">
        <w:rPr>
          <w:sz w:val="20"/>
          <w:szCs w:val="20"/>
          <w:lang w:val="uk-UA"/>
        </w:rPr>
        <w:t>. № 10</w:t>
      </w:r>
      <w:r w:rsidRPr="00D01CBC">
        <w:rPr>
          <w:sz w:val="20"/>
          <w:szCs w:val="20"/>
          <w:lang w:val="uk-UA"/>
        </w:rPr>
        <w:t>) в робочі дні тижня з 9.00 до 12.00 години</w:t>
      </w:r>
      <w:r w:rsidR="00991F0E" w:rsidRPr="00D01CBC">
        <w:rPr>
          <w:sz w:val="20"/>
          <w:szCs w:val="20"/>
          <w:lang w:val="uk-UA"/>
        </w:rPr>
        <w:t xml:space="preserve"> (ознайомитись з документами також можна в день проведення Зборів у місці їх проведення).</w:t>
      </w:r>
      <w:r w:rsidRPr="00D01CBC">
        <w:rPr>
          <w:sz w:val="20"/>
          <w:szCs w:val="20"/>
          <w:lang w:val="uk-UA"/>
        </w:rPr>
        <w:t xml:space="preserve"> Відповідальним за порядок ознайомлення акціонерів з документами є Директор Товариства</w:t>
      </w:r>
      <w:r w:rsidR="006B0493" w:rsidRPr="00D01CBC">
        <w:rPr>
          <w:sz w:val="20"/>
          <w:szCs w:val="20"/>
          <w:lang w:val="uk-UA"/>
        </w:rPr>
        <w:t xml:space="preserve"> – Бойко Ігор Іванович.</w:t>
      </w:r>
      <w:r w:rsidRPr="00D01CBC">
        <w:rPr>
          <w:sz w:val="20"/>
          <w:szCs w:val="20"/>
          <w:lang w:val="uk-UA"/>
        </w:rPr>
        <w:t xml:space="preserve"> </w:t>
      </w:r>
    </w:p>
    <w:p w:rsidR="00702278" w:rsidRPr="00D01CBC" w:rsidRDefault="00702278" w:rsidP="00702278">
      <w:pPr>
        <w:jc w:val="both"/>
        <w:rPr>
          <w:sz w:val="20"/>
          <w:szCs w:val="20"/>
          <w:lang w:val="uk-UA"/>
        </w:rPr>
      </w:pPr>
      <w:r w:rsidRPr="00D01CBC">
        <w:rPr>
          <w:sz w:val="20"/>
          <w:szCs w:val="20"/>
          <w:lang w:val="uk-UA"/>
        </w:rPr>
        <w:t>Телефони для довідок: (061) 216-01-60.</w:t>
      </w:r>
    </w:p>
    <w:p w:rsidR="00875EB2" w:rsidRPr="00D01CBC" w:rsidRDefault="00702278">
      <w:pPr>
        <w:ind w:right="387"/>
        <w:jc w:val="both"/>
        <w:rPr>
          <w:sz w:val="20"/>
          <w:szCs w:val="20"/>
          <w:lang w:val="uk-UA"/>
        </w:rPr>
      </w:pPr>
      <w:r w:rsidRPr="00D01CBC">
        <w:rPr>
          <w:sz w:val="20"/>
          <w:szCs w:val="20"/>
          <w:lang w:val="uk-UA"/>
        </w:rPr>
        <w:tab/>
      </w:r>
      <w:r w:rsidRPr="00D01CBC">
        <w:rPr>
          <w:sz w:val="20"/>
          <w:szCs w:val="20"/>
          <w:lang w:val="uk-UA"/>
        </w:rPr>
        <w:tab/>
      </w:r>
      <w:r w:rsidRPr="00D01CBC">
        <w:rPr>
          <w:sz w:val="20"/>
          <w:szCs w:val="20"/>
          <w:lang w:val="uk-UA"/>
        </w:rPr>
        <w:tab/>
      </w:r>
      <w:r w:rsidRPr="00D01CBC">
        <w:rPr>
          <w:sz w:val="20"/>
          <w:szCs w:val="20"/>
          <w:lang w:val="uk-UA"/>
        </w:rPr>
        <w:tab/>
      </w:r>
      <w:r w:rsidRPr="00D01CBC">
        <w:rPr>
          <w:sz w:val="20"/>
          <w:szCs w:val="20"/>
          <w:lang w:val="uk-UA"/>
        </w:rPr>
        <w:tab/>
      </w:r>
      <w:r w:rsidR="00875EB2" w:rsidRPr="00D01CBC">
        <w:rPr>
          <w:sz w:val="20"/>
          <w:szCs w:val="20"/>
          <w:lang w:val="uk-UA"/>
        </w:rPr>
        <w:tab/>
        <w:t xml:space="preserve">   </w:t>
      </w:r>
      <w:r w:rsidR="00875EB2" w:rsidRPr="00D01CBC">
        <w:rPr>
          <w:sz w:val="20"/>
          <w:szCs w:val="20"/>
          <w:lang w:val="uk-UA"/>
        </w:rPr>
        <w:tab/>
      </w:r>
      <w:r w:rsidR="00875EB2" w:rsidRPr="00D01CBC">
        <w:rPr>
          <w:sz w:val="20"/>
          <w:szCs w:val="20"/>
          <w:lang w:val="uk-UA"/>
        </w:rPr>
        <w:tab/>
      </w:r>
      <w:r w:rsidR="00875EB2" w:rsidRPr="00D01CBC">
        <w:rPr>
          <w:sz w:val="20"/>
          <w:szCs w:val="20"/>
          <w:lang w:val="uk-UA"/>
        </w:rPr>
        <w:tab/>
      </w:r>
      <w:r w:rsidR="00875EB2" w:rsidRPr="00D01CBC">
        <w:rPr>
          <w:sz w:val="20"/>
          <w:szCs w:val="20"/>
          <w:lang w:val="uk-UA"/>
        </w:rPr>
        <w:tab/>
      </w:r>
      <w:r w:rsidR="00875EB2" w:rsidRPr="00D01CBC">
        <w:rPr>
          <w:sz w:val="20"/>
          <w:szCs w:val="20"/>
          <w:lang w:val="uk-UA"/>
        </w:rPr>
        <w:tab/>
        <w:t>Наглядова Рада Товариства.</w:t>
      </w:r>
    </w:p>
    <w:sectPr w:rsidR="00875EB2" w:rsidRPr="00D01CBC" w:rsidSect="00953286">
      <w:pgSz w:w="11906" w:h="16838"/>
      <w:pgMar w:top="284" w:right="566" w:bottom="18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758AB5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67B7C04"/>
    <w:multiLevelType w:val="hybridMultilevel"/>
    <w:tmpl w:val="155E2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36B0B"/>
    <w:multiLevelType w:val="hybridMultilevel"/>
    <w:tmpl w:val="4EEC0FE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D7FE7"/>
    <w:rsid w:val="00022D3F"/>
    <w:rsid w:val="000374BB"/>
    <w:rsid w:val="0006659E"/>
    <w:rsid w:val="0016566B"/>
    <w:rsid w:val="001B7E1A"/>
    <w:rsid w:val="00213B6A"/>
    <w:rsid w:val="002D73A2"/>
    <w:rsid w:val="00303847"/>
    <w:rsid w:val="0037631E"/>
    <w:rsid w:val="003C7707"/>
    <w:rsid w:val="003C7897"/>
    <w:rsid w:val="00436348"/>
    <w:rsid w:val="00496D74"/>
    <w:rsid w:val="00513BCE"/>
    <w:rsid w:val="005532B0"/>
    <w:rsid w:val="005659EC"/>
    <w:rsid w:val="00580C77"/>
    <w:rsid w:val="0066029B"/>
    <w:rsid w:val="00675583"/>
    <w:rsid w:val="006B0493"/>
    <w:rsid w:val="00702278"/>
    <w:rsid w:val="00715061"/>
    <w:rsid w:val="00762F66"/>
    <w:rsid w:val="00875EB2"/>
    <w:rsid w:val="008D68FE"/>
    <w:rsid w:val="008D7FE7"/>
    <w:rsid w:val="00953286"/>
    <w:rsid w:val="00991F0E"/>
    <w:rsid w:val="00A2401E"/>
    <w:rsid w:val="00A2563F"/>
    <w:rsid w:val="00A71870"/>
    <w:rsid w:val="00AE311C"/>
    <w:rsid w:val="00BC1545"/>
    <w:rsid w:val="00BD0847"/>
    <w:rsid w:val="00BF5FA3"/>
    <w:rsid w:val="00BF600B"/>
    <w:rsid w:val="00D01CBC"/>
    <w:rsid w:val="00D65BB9"/>
    <w:rsid w:val="00D92C73"/>
    <w:rsid w:val="00E404EE"/>
    <w:rsid w:val="00ED1E5E"/>
    <w:rsid w:val="00F952F3"/>
    <w:rsid w:val="00FB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28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3286"/>
  </w:style>
  <w:style w:type="character" w:customStyle="1" w:styleId="2">
    <w:name w:val="Основной шрифт абзаца2"/>
    <w:rsid w:val="00953286"/>
  </w:style>
  <w:style w:type="character" w:customStyle="1" w:styleId="WW8Num1z0">
    <w:name w:val="WW8Num1z0"/>
    <w:rsid w:val="00953286"/>
    <w:rPr>
      <w:rFonts w:ascii="Symbol" w:hAnsi="Symbol"/>
    </w:rPr>
  </w:style>
  <w:style w:type="character" w:customStyle="1" w:styleId="WW8Num1z1">
    <w:name w:val="WW8Num1z1"/>
    <w:rsid w:val="00953286"/>
    <w:rPr>
      <w:rFonts w:ascii="Courier New" w:hAnsi="Courier New" w:cs="Courier New"/>
    </w:rPr>
  </w:style>
  <w:style w:type="character" w:customStyle="1" w:styleId="WW8Num1z2">
    <w:name w:val="WW8Num1z2"/>
    <w:rsid w:val="00953286"/>
    <w:rPr>
      <w:rFonts w:ascii="Wingdings" w:hAnsi="Wingdings"/>
    </w:rPr>
  </w:style>
  <w:style w:type="character" w:customStyle="1" w:styleId="WW8Num2z0">
    <w:name w:val="WW8Num2z0"/>
    <w:rsid w:val="00953286"/>
    <w:rPr>
      <w:rFonts w:ascii="Symbol" w:hAnsi="Symbol"/>
    </w:rPr>
  </w:style>
  <w:style w:type="character" w:customStyle="1" w:styleId="WW8Num2z1">
    <w:name w:val="WW8Num2z1"/>
    <w:rsid w:val="00953286"/>
    <w:rPr>
      <w:rFonts w:ascii="Courier New" w:hAnsi="Courier New" w:cs="Courier New"/>
    </w:rPr>
  </w:style>
  <w:style w:type="character" w:customStyle="1" w:styleId="WW8Num2z2">
    <w:name w:val="WW8Num2z2"/>
    <w:rsid w:val="00953286"/>
    <w:rPr>
      <w:rFonts w:ascii="Wingdings" w:hAnsi="Wingdings"/>
    </w:rPr>
  </w:style>
  <w:style w:type="character" w:customStyle="1" w:styleId="WW8Num3z0">
    <w:name w:val="WW8Num3z0"/>
    <w:rsid w:val="00953286"/>
    <w:rPr>
      <w:rFonts w:ascii="Symbol" w:hAnsi="Symbol"/>
    </w:rPr>
  </w:style>
  <w:style w:type="character" w:customStyle="1" w:styleId="WW8Num3z1">
    <w:name w:val="WW8Num3z1"/>
    <w:rsid w:val="00953286"/>
    <w:rPr>
      <w:rFonts w:ascii="Courier New" w:hAnsi="Courier New" w:cs="Courier New"/>
    </w:rPr>
  </w:style>
  <w:style w:type="character" w:customStyle="1" w:styleId="WW8Num3z2">
    <w:name w:val="WW8Num3z2"/>
    <w:rsid w:val="00953286"/>
    <w:rPr>
      <w:rFonts w:ascii="Wingdings" w:hAnsi="Wingdings"/>
    </w:rPr>
  </w:style>
  <w:style w:type="character" w:customStyle="1" w:styleId="WW8Num4z0">
    <w:name w:val="WW8Num4z0"/>
    <w:rsid w:val="00953286"/>
    <w:rPr>
      <w:rFonts w:ascii="Symbol" w:hAnsi="Symbol"/>
    </w:rPr>
  </w:style>
  <w:style w:type="character" w:customStyle="1" w:styleId="WW8Num4z1">
    <w:name w:val="WW8Num4z1"/>
    <w:rsid w:val="00953286"/>
    <w:rPr>
      <w:rFonts w:ascii="Courier New" w:hAnsi="Courier New" w:cs="Courier New"/>
    </w:rPr>
  </w:style>
  <w:style w:type="character" w:customStyle="1" w:styleId="WW8Num4z2">
    <w:name w:val="WW8Num4z2"/>
    <w:rsid w:val="00953286"/>
    <w:rPr>
      <w:rFonts w:ascii="Wingdings" w:hAnsi="Wingdings"/>
    </w:rPr>
  </w:style>
  <w:style w:type="character" w:customStyle="1" w:styleId="WW8Num10z0">
    <w:name w:val="WW8Num10z0"/>
    <w:rsid w:val="0095328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53286"/>
    <w:rPr>
      <w:rFonts w:ascii="Courier New" w:hAnsi="Courier New" w:cs="Courier New"/>
    </w:rPr>
  </w:style>
  <w:style w:type="character" w:customStyle="1" w:styleId="WW8Num10z2">
    <w:name w:val="WW8Num10z2"/>
    <w:rsid w:val="00953286"/>
    <w:rPr>
      <w:rFonts w:ascii="Wingdings" w:hAnsi="Wingdings"/>
    </w:rPr>
  </w:style>
  <w:style w:type="character" w:customStyle="1" w:styleId="WW8Num10z3">
    <w:name w:val="WW8Num10z3"/>
    <w:rsid w:val="00953286"/>
    <w:rPr>
      <w:rFonts w:ascii="Symbol" w:hAnsi="Symbol"/>
    </w:rPr>
  </w:style>
  <w:style w:type="character" w:customStyle="1" w:styleId="WW8Num17z0">
    <w:name w:val="WW8Num17z0"/>
    <w:rsid w:val="0095328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953286"/>
    <w:rPr>
      <w:rFonts w:ascii="Courier New" w:hAnsi="Courier New" w:cs="Courier New"/>
    </w:rPr>
  </w:style>
  <w:style w:type="character" w:customStyle="1" w:styleId="WW8Num17z2">
    <w:name w:val="WW8Num17z2"/>
    <w:rsid w:val="00953286"/>
    <w:rPr>
      <w:rFonts w:ascii="Wingdings" w:hAnsi="Wingdings"/>
    </w:rPr>
  </w:style>
  <w:style w:type="character" w:customStyle="1" w:styleId="WW8Num17z3">
    <w:name w:val="WW8Num17z3"/>
    <w:rsid w:val="00953286"/>
    <w:rPr>
      <w:rFonts w:ascii="Symbol" w:hAnsi="Symbol"/>
    </w:rPr>
  </w:style>
  <w:style w:type="character" w:customStyle="1" w:styleId="WW8Num18z0">
    <w:name w:val="WW8Num18z0"/>
    <w:rsid w:val="00953286"/>
    <w:rPr>
      <w:b/>
    </w:rPr>
  </w:style>
  <w:style w:type="character" w:customStyle="1" w:styleId="WW8Num18z1">
    <w:name w:val="WW8Num18z1"/>
    <w:rsid w:val="00953286"/>
    <w:rPr>
      <w:b w:val="0"/>
      <w:i w:val="0"/>
    </w:rPr>
  </w:style>
  <w:style w:type="character" w:customStyle="1" w:styleId="1">
    <w:name w:val="Основной шрифт абзаца1"/>
    <w:rsid w:val="00953286"/>
  </w:style>
  <w:style w:type="character" w:customStyle="1" w:styleId="a3">
    <w:name w:val="Основной текст с отступом Знак"/>
    <w:basedOn w:val="1"/>
    <w:rsid w:val="00953286"/>
    <w:rPr>
      <w:sz w:val="24"/>
      <w:szCs w:val="24"/>
      <w:lang w:val="uk-UA"/>
    </w:rPr>
  </w:style>
  <w:style w:type="character" w:customStyle="1" w:styleId="a4">
    <w:name w:val="Основной текст Знак"/>
    <w:basedOn w:val="1"/>
    <w:rsid w:val="00953286"/>
  </w:style>
  <w:style w:type="paragraph" w:customStyle="1" w:styleId="a5">
    <w:name w:val="Заголовок"/>
    <w:basedOn w:val="a"/>
    <w:next w:val="a6"/>
    <w:rsid w:val="0095328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953286"/>
    <w:pPr>
      <w:spacing w:after="120"/>
    </w:pPr>
    <w:rPr>
      <w:sz w:val="20"/>
      <w:szCs w:val="20"/>
      <w:lang w:val="uk-UA"/>
    </w:rPr>
  </w:style>
  <w:style w:type="paragraph" w:styleId="a7">
    <w:name w:val="List"/>
    <w:basedOn w:val="a6"/>
    <w:rsid w:val="00953286"/>
  </w:style>
  <w:style w:type="paragraph" w:customStyle="1" w:styleId="20">
    <w:name w:val="Название2"/>
    <w:basedOn w:val="a"/>
    <w:rsid w:val="00953286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953286"/>
    <w:pPr>
      <w:suppressLineNumbers/>
    </w:pPr>
  </w:style>
  <w:style w:type="paragraph" w:customStyle="1" w:styleId="10">
    <w:name w:val="Название1"/>
    <w:basedOn w:val="a"/>
    <w:rsid w:val="0095328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53286"/>
    <w:pPr>
      <w:suppressLineNumbers/>
    </w:pPr>
  </w:style>
  <w:style w:type="paragraph" w:styleId="a8">
    <w:name w:val="Body Text Indent"/>
    <w:basedOn w:val="a"/>
    <w:rsid w:val="00953286"/>
    <w:pPr>
      <w:ind w:firstLine="720"/>
      <w:jc w:val="both"/>
    </w:pPr>
    <w:rPr>
      <w:lang w:val="uk-UA"/>
    </w:rPr>
  </w:style>
  <w:style w:type="paragraph" w:customStyle="1" w:styleId="12">
    <w:name w:val="Абзац списка1"/>
    <w:rsid w:val="00953286"/>
    <w:pPr>
      <w:widowControl w:val="0"/>
      <w:suppressAutoHyphens/>
      <w:ind w:left="720" w:firstLine="360"/>
    </w:pPr>
    <w:rPr>
      <w:rFonts w:ascii="Calibri" w:eastAsia="Lucida Sans Unicode" w:hAnsi="Calibri" w:cs="font76"/>
      <w:kern w:val="1"/>
      <w:sz w:val="22"/>
      <w:szCs w:val="22"/>
      <w:lang w:val="en-US" w:eastAsia="en-US" w:bidi="en-US"/>
    </w:rPr>
  </w:style>
  <w:style w:type="paragraph" w:customStyle="1" w:styleId="a9">
    <w:name w:val="Содержимое таблицы"/>
    <w:basedOn w:val="a"/>
    <w:rsid w:val="00953286"/>
    <w:pPr>
      <w:suppressLineNumbers/>
    </w:pPr>
  </w:style>
  <w:style w:type="paragraph" w:customStyle="1" w:styleId="aa">
    <w:name w:val="Заголовок таблицы"/>
    <w:basedOn w:val="a9"/>
    <w:rsid w:val="00953286"/>
    <w:pPr>
      <w:jc w:val="center"/>
    </w:pPr>
    <w:rPr>
      <w:b/>
      <w:bCs/>
    </w:rPr>
  </w:style>
  <w:style w:type="paragraph" w:styleId="ab">
    <w:name w:val="Balloon Text"/>
    <w:basedOn w:val="a"/>
    <w:semiHidden/>
    <w:rsid w:val="00496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уваги акціонерів</vt:lpstr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уваги акціонерів</dc:title>
  <dc:subject/>
  <dc:creator>User</dc:creator>
  <cp:keywords/>
  <cp:lastModifiedBy>ASUS</cp:lastModifiedBy>
  <cp:revision>8</cp:revision>
  <cp:lastPrinted>2014-03-06T15:33:00Z</cp:lastPrinted>
  <dcterms:created xsi:type="dcterms:W3CDTF">2015-03-11T19:12:00Z</dcterms:created>
  <dcterms:modified xsi:type="dcterms:W3CDTF">2015-03-13T11:06:00Z</dcterms:modified>
</cp:coreProperties>
</file>